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C4089A">
        <w:rPr>
          <w:rFonts w:eastAsiaTheme="minorHAnsi"/>
          <w:b/>
          <w:bCs/>
          <w:sz w:val="32"/>
          <w:szCs w:val="32"/>
          <w:lang w:eastAsia="en-US"/>
        </w:rPr>
        <w:t>Dimenzování vodičů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Vodiče silnoproudého elektrického rozvodu se musí v provozních poměrech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dimenzovat tak, aby: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♦ jejich provozní teplota nebyla vyšší než je dovolená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♦ průřezy vodičů byly v hospodárných mezích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♦ vodiče byly mechanicky dostatečně pevné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♦ úbytek napětí byl ve stanovených mezích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♦ vodiče odolávaly dynamickým a tepelným účinkům zkratových proudů.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Každá z těchto podmínek může při navrhování vodičů znamenat jiný průřez.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Pro dimenzování se má použít největší průřez požadovaný kteroukoliv z podmínek.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C4089A">
        <w:rPr>
          <w:rFonts w:eastAsiaTheme="minorHAnsi"/>
          <w:b/>
          <w:bCs/>
          <w:sz w:val="26"/>
          <w:szCs w:val="26"/>
          <w:lang w:eastAsia="en-US"/>
        </w:rPr>
        <w:t>Dimenzování vodičů dle dovolené provozní teploty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Dovolená provozní teplota závisí na konstrukci a materiálu vodiče a hlavně na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b/>
          <w:bCs/>
          <w:sz w:val="24"/>
          <w:szCs w:val="24"/>
          <w:lang w:eastAsia="en-US"/>
        </w:rPr>
        <w:t>izolaci vodiče</w:t>
      </w:r>
      <w:r w:rsidRPr="00C4089A">
        <w:rPr>
          <w:rFonts w:eastAsiaTheme="minorHAnsi"/>
          <w:sz w:val="24"/>
          <w:szCs w:val="24"/>
          <w:lang w:eastAsia="en-US"/>
        </w:rPr>
        <w:t xml:space="preserve">. Další důležitý parametr, na kterém dovolená provozní teplota závisí 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je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teplota prostředí </w:t>
      </w:r>
      <w:r w:rsidRPr="00C4089A">
        <w:rPr>
          <w:rFonts w:eastAsiaTheme="minorHAnsi"/>
          <w:sz w:val="24"/>
          <w:szCs w:val="24"/>
          <w:lang w:eastAsia="en-US"/>
        </w:rPr>
        <w:t xml:space="preserve">v 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němž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je vodič uložen. V tabulce 4 jsou uvedeny pro různé druhy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vodičů údaje dovolené provozní i maximální teploty vodičů, ze kterých vychází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 xml:space="preserve">návrhy </w:t>
      </w:r>
      <w:proofErr w:type="spellStart"/>
      <w:r w:rsidRPr="00C4089A">
        <w:rPr>
          <w:rFonts w:eastAsiaTheme="minorHAnsi"/>
          <w:sz w:val="24"/>
          <w:szCs w:val="24"/>
          <w:lang w:eastAsia="en-US"/>
        </w:rPr>
        <w:t>zatižitelnosti</w:t>
      </w:r>
      <w:proofErr w:type="spellEnd"/>
      <w:r w:rsidRPr="00C4089A">
        <w:rPr>
          <w:rFonts w:eastAsiaTheme="minorHAnsi"/>
          <w:sz w:val="24"/>
          <w:szCs w:val="24"/>
          <w:lang w:eastAsia="en-US"/>
        </w:rPr>
        <w:t xml:space="preserve"> vodičů provozním proudem. Nejvyšší dovolená teplota nesmí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být překročena ani při zkratu.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Jestliže vodič není trvale provozně zatížen na 100%, stanoví se jeho provozní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teplota podle skutečného zatížení.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Dovolený proud vodiče závisí na jeho uložení. V normě ČSN 33 2000-5-523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(IEC 364-5-523) - Elektrická zařízení - dovolené proudy jsou uvedeny přepočítávací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součinitele podle podmínek prostředí uložení k1,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k2,...</w:t>
      </w:r>
      <w:proofErr w:type="spellStart"/>
      <w:r w:rsidRPr="00C4089A">
        <w:rPr>
          <w:rFonts w:eastAsiaTheme="minorHAnsi"/>
          <w:sz w:val="24"/>
          <w:szCs w:val="24"/>
          <w:lang w:eastAsia="en-US"/>
        </w:rPr>
        <w:t>ki</w:t>
      </w:r>
      <w:proofErr w:type="spellEnd"/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(pro kabely volně seskupené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ve vzduchu k = 1).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Dovolený proud vodiče: </w:t>
      </w:r>
      <w:proofErr w:type="spellStart"/>
      <w:r w:rsidRPr="00C4089A">
        <w:rPr>
          <w:rFonts w:eastAsiaTheme="minorHAnsi"/>
          <w:sz w:val="24"/>
          <w:szCs w:val="24"/>
          <w:lang w:eastAsia="en-US"/>
        </w:rPr>
        <w:t>Iz</w:t>
      </w:r>
      <w:proofErr w:type="spellEnd"/>
      <w:r w:rsidRPr="00C4089A">
        <w:rPr>
          <w:rFonts w:eastAsiaTheme="minorHAnsi"/>
          <w:sz w:val="24"/>
          <w:szCs w:val="24"/>
          <w:lang w:eastAsia="en-US"/>
        </w:rPr>
        <w:t xml:space="preserve"> = k</w:t>
      </w:r>
      <w:r w:rsidRPr="00C86D4C">
        <w:rPr>
          <w:rFonts w:eastAsiaTheme="minorHAnsi"/>
          <w:sz w:val="24"/>
          <w:szCs w:val="24"/>
          <w:vertAlign w:val="subscript"/>
          <w:lang w:eastAsia="en-US"/>
        </w:rPr>
        <w:t>1</w:t>
      </w:r>
      <w:r w:rsidRPr="00C4089A">
        <w:rPr>
          <w:rFonts w:eastAsiaTheme="minorHAnsi"/>
          <w:sz w:val="24"/>
          <w:szCs w:val="24"/>
          <w:lang w:eastAsia="en-US"/>
        </w:rPr>
        <w:t>.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k</w:t>
      </w:r>
      <w:r w:rsidRPr="00C86D4C">
        <w:rPr>
          <w:rFonts w:eastAsiaTheme="minorHAnsi"/>
          <w:sz w:val="24"/>
          <w:szCs w:val="24"/>
          <w:vertAlign w:val="subscript"/>
          <w:lang w:eastAsia="en-US"/>
        </w:rPr>
        <w:t>2</w:t>
      </w:r>
      <w:r w:rsidRPr="00C4089A">
        <w:rPr>
          <w:rFonts w:eastAsiaTheme="minorHAnsi"/>
          <w:sz w:val="24"/>
          <w:szCs w:val="24"/>
          <w:lang w:eastAsia="en-US"/>
        </w:rPr>
        <w:t>...I</w:t>
      </w:r>
      <w:r w:rsidRPr="00C86D4C">
        <w:rPr>
          <w:rFonts w:eastAsiaTheme="minorHAnsi"/>
          <w:sz w:val="24"/>
          <w:szCs w:val="24"/>
          <w:vertAlign w:val="subscript"/>
          <w:lang w:eastAsia="en-US"/>
        </w:rPr>
        <w:t>N</w:t>
      </w:r>
      <w:proofErr w:type="gramEnd"/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V téže normě jsou uvedeny jmenovité proudy, dovolené proudy i součinitele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k pro různé typy i průřezy vodičů a prostředí uložení. Jako příklad je možné uvést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C4089A">
        <w:rPr>
          <w:rFonts w:eastAsiaTheme="minorHAnsi"/>
          <w:b/>
          <w:bCs/>
          <w:sz w:val="26"/>
          <w:szCs w:val="26"/>
          <w:lang w:eastAsia="en-US"/>
        </w:rPr>
        <w:t>Dimenzování dle hospodárnosti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U hlavních trojfázových vedení elektrického rozvodu v</w:t>
      </w:r>
      <w:r>
        <w:rPr>
          <w:rFonts w:eastAsiaTheme="minorHAnsi"/>
          <w:sz w:val="24"/>
          <w:szCs w:val="24"/>
          <w:lang w:eastAsia="en-US"/>
        </w:rPr>
        <w:t> </w:t>
      </w:r>
      <w:r w:rsidRPr="00C4089A">
        <w:rPr>
          <w:rFonts w:eastAsiaTheme="minorHAnsi"/>
          <w:sz w:val="24"/>
          <w:szCs w:val="24"/>
          <w:lang w:eastAsia="en-US"/>
        </w:rPr>
        <w:t>průmyslových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provozovnách se musí kontrolovat hospodárnost průřezu jednotlivých vedení podle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vztahu: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Default="00B46440" w:rsidP="00C4089A">
      <w:pP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S</m:t>
              </m:r>
              <m:r>
                <m:rPr>
                  <m:sty m:val="bi"/>
                </m:rPr>
                <w:rPr>
                  <w:rFonts w:ascii="Cambria Math" w:eastAsiaTheme="minorHAnsi"/>
                  <w:sz w:val="24"/>
                  <w:szCs w:val="24"/>
                  <w:lang w:eastAsia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k</m:t>
              </m:r>
              <m:r>
                <m:rPr>
                  <m:sty m:val="bi"/>
                </m:rPr>
                <w:rPr>
                  <w:rFonts w:eastAsiaTheme="minorHAnsi" w:hAnsi="Cambria Math"/>
                  <w:sz w:val="24"/>
                  <w:szCs w:val="24"/>
                  <w:lang w:eastAsia="en-US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P</m:t>
              </m:r>
            </m:sub>
          </m:sSub>
          <m:rad>
            <m:radPr>
              <m:degHide m:val="on"/>
              <m:ctrlPr>
                <w:rPr>
                  <w:rFonts w:ascii="Cambria Math" w:eastAsiaTheme="minorHAnsi" w:hAnsi="Cambria Math"/>
                  <w:b/>
                  <w:bCs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T</m:t>
              </m:r>
            </m:e>
          </m:rad>
        </m:oMath>
      </m:oMathPara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 xml:space="preserve">kde: </w:t>
      </w:r>
      <w:proofErr w:type="gramStart"/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S </w:t>
      </w:r>
      <w:r w:rsidRPr="00C4089A">
        <w:rPr>
          <w:rFonts w:eastAsiaTheme="minorHAnsi"/>
          <w:sz w:val="24"/>
          <w:szCs w:val="24"/>
          <w:lang w:eastAsia="en-US"/>
        </w:rPr>
        <w:t>... průřez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jedné fáze vedení [mm</w:t>
      </w:r>
      <w:r w:rsidRPr="00CA280F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C4089A">
        <w:rPr>
          <w:rFonts w:eastAsiaTheme="minorHAnsi"/>
          <w:sz w:val="24"/>
          <w:szCs w:val="24"/>
          <w:lang w:eastAsia="en-US"/>
        </w:rPr>
        <w:t>]</w:t>
      </w:r>
    </w:p>
    <w:p w:rsidR="00C4089A" w:rsidRPr="00C4089A" w:rsidRDefault="00C4089A" w:rsidP="00C4089A">
      <w:pPr>
        <w:autoSpaceDE w:val="0"/>
        <w:autoSpaceDN w:val="0"/>
        <w:adjustRightInd w:val="0"/>
        <w:ind w:left="405"/>
        <w:rPr>
          <w:rFonts w:eastAsiaTheme="minorHAnsi"/>
          <w:sz w:val="24"/>
          <w:szCs w:val="24"/>
          <w:lang w:eastAsia="en-US"/>
        </w:rPr>
      </w:pPr>
      <w:proofErr w:type="gramStart"/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k </w:t>
      </w:r>
      <w:r w:rsidRPr="00C4089A">
        <w:rPr>
          <w:rFonts w:eastAsiaTheme="minorHAnsi"/>
          <w:sz w:val="24"/>
          <w:szCs w:val="24"/>
          <w:lang w:eastAsia="en-US"/>
        </w:rPr>
        <w:t>... součinitel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závislý na materiálu jádra vodiče a na izolaci. Jeho hodnota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 xml:space="preserve">je pro </w:t>
      </w:r>
      <w:proofErr w:type="spellStart"/>
      <w:r w:rsidRPr="00C4089A">
        <w:rPr>
          <w:rFonts w:eastAsiaTheme="minorHAnsi"/>
          <w:sz w:val="24"/>
          <w:szCs w:val="24"/>
          <w:lang w:eastAsia="en-US"/>
        </w:rPr>
        <w:t>Cu</w:t>
      </w:r>
      <w:proofErr w:type="spellEnd"/>
      <w:r w:rsidRPr="00C4089A">
        <w:rPr>
          <w:rFonts w:eastAsiaTheme="minorHAnsi"/>
          <w:sz w:val="24"/>
          <w:szCs w:val="24"/>
          <w:lang w:eastAsia="en-US"/>
        </w:rPr>
        <w:t xml:space="preserve"> (0,0053÷0,007) a pro vodiče Al (0,009÷0,0168) podle druhů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vodičů.</w:t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proofErr w:type="spellStart"/>
      <w:proofErr w:type="gramStart"/>
      <w:r w:rsidRPr="00C4089A">
        <w:rPr>
          <w:rFonts w:eastAsiaTheme="minorHAnsi"/>
          <w:b/>
          <w:bCs/>
          <w:sz w:val="24"/>
          <w:szCs w:val="24"/>
          <w:lang w:eastAsia="en-US"/>
        </w:rPr>
        <w:t>Ip</w:t>
      </w:r>
      <w:proofErr w:type="spellEnd"/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... výpočtový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proud [A]</w:t>
      </w:r>
    </w:p>
    <w:p w:rsidR="00C4089A" w:rsidRPr="00C4089A" w:rsidRDefault="00C4089A" w:rsidP="00C4089A">
      <w:pPr>
        <w:ind w:left="283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   </w:t>
      </w:r>
      <w:proofErr w:type="gramStart"/>
      <w:r w:rsidRPr="00C4089A">
        <w:rPr>
          <w:rFonts w:eastAsiaTheme="minorHAnsi"/>
          <w:b/>
          <w:bCs/>
          <w:sz w:val="24"/>
          <w:szCs w:val="24"/>
          <w:lang w:eastAsia="en-US"/>
        </w:rPr>
        <w:t xml:space="preserve">T </w:t>
      </w:r>
      <w:r w:rsidRPr="00C4089A">
        <w:rPr>
          <w:rFonts w:eastAsiaTheme="minorHAnsi"/>
          <w:sz w:val="24"/>
          <w:szCs w:val="24"/>
          <w:lang w:eastAsia="en-US"/>
        </w:rPr>
        <w:t>... doba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plných ztrát za rok</w:t>
      </w:r>
    </w:p>
    <w:p w:rsid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4089A" w:rsidRDefault="00C4089A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br w:type="page"/>
      </w:r>
    </w:p>
    <w:p w:rsidR="00C4089A" w:rsidRPr="00C4089A" w:rsidRDefault="00C4089A" w:rsidP="00C4089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C4089A">
        <w:rPr>
          <w:rFonts w:eastAsiaTheme="minorHAnsi"/>
          <w:b/>
          <w:bCs/>
          <w:sz w:val="26"/>
          <w:szCs w:val="26"/>
          <w:lang w:eastAsia="en-US"/>
        </w:rPr>
        <w:lastRenderedPageBreak/>
        <w:t>Dimenzování vedení dle úbytku napětí</w:t>
      </w:r>
    </w:p>
    <w:p w:rsidR="00C4089A" w:rsidRDefault="00C4089A" w:rsidP="00C4089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</w:p>
    <w:p w:rsidR="00C4089A" w:rsidRP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Pro většinu spotřebičů jak motorických tak odporových se dovoluje maximální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kolísání napětí ± 5%, tzn. na svorkách spotřebiče nemá být dlouhodobě napětí větší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než 105% jmenovitého napětí rozvodné soustavy a napětí na svorkách nemá klesnout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 xml:space="preserve">pod 95% 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jmenovitého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napětí motoru. V místě světelného zdroje nemá klesnout pod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 xml:space="preserve">97% jmen. 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napětí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>.</w:t>
      </w:r>
    </w:p>
    <w:p w:rsidR="00C4089A" w:rsidRPr="00C4089A" w:rsidRDefault="00C4089A" w:rsidP="00C408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4089A">
        <w:rPr>
          <w:rFonts w:eastAsiaTheme="minorHAnsi"/>
          <w:sz w:val="24"/>
          <w:szCs w:val="24"/>
          <w:lang w:eastAsia="en-US"/>
        </w:rPr>
        <w:t>Krátkodobě, zpravidla při nejmenším možném zatížení rozvodné soustavy a při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 xml:space="preserve">chodu zařízení naprázdno, se připouští 110 % jmen. </w:t>
      </w:r>
      <w:proofErr w:type="gramStart"/>
      <w:r w:rsidRPr="00C4089A">
        <w:rPr>
          <w:rFonts w:eastAsiaTheme="minorHAnsi"/>
          <w:sz w:val="24"/>
          <w:szCs w:val="24"/>
          <w:lang w:eastAsia="en-US"/>
        </w:rPr>
        <w:t>napětí</w:t>
      </w:r>
      <w:proofErr w:type="gramEnd"/>
      <w:r w:rsidRPr="00C4089A">
        <w:rPr>
          <w:rFonts w:eastAsiaTheme="minorHAnsi"/>
          <w:sz w:val="24"/>
          <w:szCs w:val="24"/>
          <w:lang w:eastAsia="en-US"/>
        </w:rPr>
        <w:t xml:space="preserve"> rozvodné soustavy. 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motorů (zvláště s těžkým rozběhem) je nutné provádět kontrolu úbytku napětí při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rozběhu. Pokles napětí na svorkách jiných spotřebičů napájených z</w:t>
      </w:r>
      <w:r>
        <w:rPr>
          <w:rFonts w:eastAsiaTheme="minorHAnsi"/>
          <w:sz w:val="24"/>
          <w:szCs w:val="24"/>
          <w:lang w:eastAsia="en-US"/>
        </w:rPr>
        <w:t> </w:t>
      </w:r>
      <w:r w:rsidRPr="00C4089A">
        <w:rPr>
          <w:rFonts w:eastAsiaTheme="minorHAnsi"/>
          <w:sz w:val="24"/>
          <w:szCs w:val="24"/>
          <w:lang w:eastAsia="en-US"/>
        </w:rPr>
        <w:t>motorických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rozvodů, např. relé, elektromagnety stykačů apod. musí být v mezích předepsaných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089A">
        <w:rPr>
          <w:rFonts w:eastAsiaTheme="minorHAnsi"/>
          <w:sz w:val="24"/>
          <w:szCs w:val="24"/>
          <w:lang w:eastAsia="en-US"/>
        </w:rPr>
        <w:t>příslušnými normami pro tyto spotřebiče.</w:t>
      </w:r>
    </w:p>
    <w:p w:rsidR="00902341" w:rsidRDefault="00C86D4C"/>
    <w:p w:rsidR="00422C7E" w:rsidRDefault="00422C7E"/>
    <w:sectPr w:rsidR="00422C7E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089A"/>
    <w:rsid w:val="000428D0"/>
    <w:rsid w:val="000D340A"/>
    <w:rsid w:val="000F34DC"/>
    <w:rsid w:val="001D4F82"/>
    <w:rsid w:val="00331E7F"/>
    <w:rsid w:val="0040185C"/>
    <w:rsid w:val="00422C7E"/>
    <w:rsid w:val="004D1C42"/>
    <w:rsid w:val="004E64B9"/>
    <w:rsid w:val="00513120"/>
    <w:rsid w:val="00615765"/>
    <w:rsid w:val="00945C74"/>
    <w:rsid w:val="00A1686D"/>
    <w:rsid w:val="00A951FE"/>
    <w:rsid w:val="00B46440"/>
    <w:rsid w:val="00B9266A"/>
    <w:rsid w:val="00C4089A"/>
    <w:rsid w:val="00C42C96"/>
    <w:rsid w:val="00C86D4C"/>
    <w:rsid w:val="00CA280F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89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8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422C7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Kalousovi</cp:lastModifiedBy>
  <cp:revision>4</cp:revision>
  <dcterms:created xsi:type="dcterms:W3CDTF">2010-05-17T09:07:00Z</dcterms:created>
  <dcterms:modified xsi:type="dcterms:W3CDTF">2010-05-25T17:49:00Z</dcterms:modified>
</cp:coreProperties>
</file>