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E8" w:rsidRPr="00304C55" w:rsidRDefault="00E64CE8" w:rsidP="006778D2">
      <w:pPr>
        <w:pStyle w:val="Default"/>
        <w:jc w:val="both"/>
        <w:rPr>
          <w:b/>
          <w:bCs/>
          <w:sz w:val="26"/>
          <w:szCs w:val="26"/>
        </w:rPr>
      </w:pPr>
      <w:r w:rsidRPr="00304C55">
        <w:rPr>
          <w:b/>
          <w:bCs/>
          <w:sz w:val="26"/>
          <w:szCs w:val="26"/>
        </w:rPr>
        <w:t>9. Obnovitelné zdroje energie</w:t>
      </w:r>
    </w:p>
    <w:p w:rsidR="00E64CE8" w:rsidRDefault="00E64CE8" w:rsidP="006778D2">
      <w:pPr>
        <w:pStyle w:val="Default"/>
        <w:jc w:val="both"/>
        <w:rPr>
          <w:b/>
          <w:bCs/>
          <w:sz w:val="23"/>
          <w:szCs w:val="23"/>
        </w:rPr>
      </w:pPr>
    </w:p>
    <w:p w:rsidR="00304C55" w:rsidRDefault="00304C55" w:rsidP="00C47A39">
      <w:pPr>
        <w:pStyle w:val="Default"/>
        <w:ind w:firstLine="708"/>
        <w:jc w:val="both"/>
      </w:pPr>
      <w:r w:rsidRPr="00304C55">
        <w:t>Česká republika kryje obnovitelnými zdroji (biomasa, voda, tepelná čerpadla, solární energie) zatím asi jen 2% energetické bilance</w:t>
      </w:r>
      <w:r>
        <w:t>.</w:t>
      </w:r>
    </w:p>
    <w:p w:rsidR="00304C55" w:rsidRDefault="00304C55" w:rsidP="006778D2">
      <w:pPr>
        <w:pStyle w:val="Default"/>
        <w:jc w:val="both"/>
        <w:rPr>
          <w:b/>
          <w:bCs/>
          <w:u w:val="single"/>
        </w:rPr>
      </w:pPr>
    </w:p>
    <w:p w:rsidR="00304C55" w:rsidRPr="00304C55" w:rsidRDefault="00304C55" w:rsidP="006778D2">
      <w:pPr>
        <w:pStyle w:val="Default"/>
        <w:jc w:val="both"/>
        <w:rPr>
          <w:b/>
          <w:bCs/>
          <w:u w:val="single"/>
        </w:rPr>
      </w:pPr>
      <w:r w:rsidRPr="00304C55">
        <w:rPr>
          <w:b/>
          <w:bCs/>
          <w:u w:val="single"/>
        </w:rPr>
        <w:t>Biomasa</w:t>
      </w:r>
    </w:p>
    <w:p w:rsidR="00304C55" w:rsidRPr="00304C55" w:rsidRDefault="00304C55" w:rsidP="00304C55">
      <w:pPr>
        <w:pStyle w:val="Default"/>
        <w:ind w:firstLine="708"/>
        <w:jc w:val="both"/>
      </w:pPr>
      <w:r w:rsidRPr="00304C55">
        <w:t xml:space="preserve">Biomasa je produktem fotosyntézy rostlin, při kterém nabývá různých forem. Pro energetické využití jsou vhodné hlavně </w:t>
      </w:r>
      <w:proofErr w:type="spellStart"/>
      <w:r w:rsidRPr="00304C55">
        <w:t>dřevnatějící</w:t>
      </w:r>
      <w:proofErr w:type="spellEnd"/>
      <w:r w:rsidRPr="00304C55">
        <w:t xml:space="preserve"> a vláknité tkáně a obaly (dřevo, stonky, listy a oplodí).</w:t>
      </w:r>
      <w:r>
        <w:t xml:space="preserve"> </w:t>
      </w:r>
      <w:r w:rsidRPr="00304C55">
        <w:t>Emise z biomasy jsou výrazně nižší než z fosilních paliv. Obsah těžkých kovů v palivech z biomasy se přibližuje nule. Energie obsažená v biomase (13-18 MJ/kg - dle obsahu vody) je srovnatelná se severočeským hnědým uhlím. Dalším zdrojem biomasy jsou plantáže energetických plodin (topoly, vrby, příp. rostliny). Popel ze spalování biomasy použitelný jako hnojivo.</w:t>
      </w:r>
    </w:p>
    <w:p w:rsidR="00304C55" w:rsidRDefault="00304C55" w:rsidP="006778D2">
      <w:pPr>
        <w:pStyle w:val="Default"/>
        <w:jc w:val="both"/>
      </w:pPr>
    </w:p>
    <w:p w:rsidR="00304C55" w:rsidRPr="00304C55" w:rsidRDefault="00304C55" w:rsidP="006778D2">
      <w:pPr>
        <w:pStyle w:val="Default"/>
        <w:jc w:val="both"/>
      </w:pPr>
    </w:p>
    <w:p w:rsidR="00304C55" w:rsidRPr="00304C55" w:rsidRDefault="00304C55" w:rsidP="00304C55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04C55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Sluneční energie</w:t>
      </w:r>
    </w:p>
    <w:p w:rsidR="00304C55" w:rsidRDefault="00304C55" w:rsidP="00C47A39">
      <w:pPr>
        <w:pStyle w:val="Default"/>
        <w:ind w:firstLine="708"/>
        <w:jc w:val="both"/>
        <w:rPr>
          <w:rFonts w:eastAsia="Times New Roman"/>
          <w:color w:val="auto"/>
          <w:lang w:eastAsia="cs-CZ"/>
        </w:rPr>
      </w:pPr>
      <w:r w:rsidRPr="00304C55">
        <w:rPr>
          <w:rFonts w:eastAsia="Times New Roman"/>
          <w:color w:val="auto"/>
          <w:lang w:eastAsia="cs-CZ"/>
        </w:rPr>
        <w:t>Využívání slunečního záření se realizuje přeměnou na využitelnou formu energie:</w:t>
      </w:r>
      <w:r w:rsidRPr="00304C55">
        <w:rPr>
          <w:rFonts w:eastAsia="Times New Roman"/>
          <w:color w:val="auto"/>
          <w:lang w:eastAsia="cs-CZ"/>
        </w:rPr>
        <w:br/>
      </w:r>
      <w:r w:rsidRPr="00304C55">
        <w:rPr>
          <w:rFonts w:eastAsia="Times New Roman"/>
          <w:b/>
          <w:bCs/>
          <w:color w:val="auto"/>
          <w:lang w:eastAsia="cs-CZ"/>
        </w:rPr>
        <w:t xml:space="preserve">· </w:t>
      </w:r>
      <w:r w:rsidRPr="00304C55">
        <w:rPr>
          <w:rFonts w:eastAsia="Times New Roman"/>
          <w:b/>
          <w:bCs/>
          <w:i/>
          <w:iCs/>
          <w:color w:val="auto"/>
          <w:lang w:eastAsia="cs-CZ"/>
        </w:rPr>
        <w:t>Tepelnou</w:t>
      </w:r>
      <w:r w:rsidRPr="00304C55">
        <w:rPr>
          <w:rFonts w:eastAsia="Times New Roman"/>
          <w:color w:val="auto"/>
          <w:lang w:eastAsia="cs-CZ"/>
        </w:rPr>
        <w:t xml:space="preserve"> - vytápění bytů, zásobování teplou užitkovou vodou, sluneční vařiče, destilační zařízení, tavící pece i k její přeměně na elektrickou energii.</w:t>
      </w:r>
    </w:p>
    <w:p w:rsidR="00304C55" w:rsidRDefault="00304C55" w:rsidP="00304C55">
      <w:pPr>
        <w:pStyle w:val="Default"/>
        <w:jc w:val="both"/>
        <w:rPr>
          <w:rFonts w:eastAsia="Times New Roman"/>
          <w:color w:val="auto"/>
          <w:lang w:eastAsia="cs-CZ"/>
        </w:rPr>
      </w:pPr>
      <w:r w:rsidRPr="00304C55">
        <w:rPr>
          <w:rFonts w:eastAsia="Times New Roman"/>
          <w:color w:val="auto"/>
          <w:lang w:eastAsia="cs-CZ"/>
        </w:rPr>
        <w:t xml:space="preserve">· </w:t>
      </w:r>
      <w:r w:rsidRPr="00304C55">
        <w:rPr>
          <w:rFonts w:eastAsia="Times New Roman"/>
          <w:b/>
          <w:bCs/>
          <w:i/>
          <w:iCs/>
          <w:color w:val="auto"/>
          <w:lang w:eastAsia="cs-CZ"/>
        </w:rPr>
        <w:t>Chemickou</w:t>
      </w:r>
      <w:r w:rsidRPr="00304C55">
        <w:rPr>
          <w:rFonts w:eastAsia="Times New Roman"/>
          <w:color w:val="auto"/>
          <w:lang w:eastAsia="cs-CZ"/>
        </w:rPr>
        <w:t xml:space="preserve"> - při pěstování řasových kultur nebo rozkladu vody.</w:t>
      </w:r>
    </w:p>
    <w:p w:rsidR="00304C55" w:rsidRPr="00304C55" w:rsidRDefault="00304C55" w:rsidP="00304C55">
      <w:pPr>
        <w:pStyle w:val="Default"/>
        <w:jc w:val="both"/>
        <w:rPr>
          <w:b/>
          <w:bCs/>
        </w:rPr>
      </w:pPr>
      <w:r w:rsidRPr="00304C55">
        <w:rPr>
          <w:rFonts w:eastAsia="Times New Roman"/>
          <w:color w:val="auto"/>
          <w:lang w:eastAsia="cs-CZ"/>
        </w:rPr>
        <w:t xml:space="preserve">· </w:t>
      </w:r>
      <w:r w:rsidRPr="00304C55">
        <w:rPr>
          <w:rFonts w:eastAsia="Times New Roman"/>
          <w:b/>
          <w:bCs/>
          <w:i/>
          <w:iCs/>
          <w:color w:val="auto"/>
          <w:lang w:eastAsia="cs-CZ"/>
        </w:rPr>
        <w:t>Elektrickou</w:t>
      </w:r>
      <w:r w:rsidRPr="00304C55">
        <w:rPr>
          <w:rFonts w:eastAsia="Times New Roman"/>
          <w:color w:val="auto"/>
          <w:lang w:eastAsia="cs-CZ"/>
        </w:rPr>
        <w:t xml:space="preserve"> - s využitím </w:t>
      </w:r>
      <w:proofErr w:type="spellStart"/>
      <w:r w:rsidRPr="00304C55">
        <w:rPr>
          <w:rFonts w:eastAsia="Times New Roman"/>
          <w:color w:val="auto"/>
          <w:lang w:eastAsia="cs-CZ"/>
        </w:rPr>
        <w:t>fotovoltaických</w:t>
      </w:r>
      <w:proofErr w:type="spellEnd"/>
      <w:r w:rsidRPr="00304C55">
        <w:rPr>
          <w:rFonts w:eastAsia="Times New Roman"/>
          <w:color w:val="auto"/>
          <w:lang w:eastAsia="cs-CZ"/>
        </w:rPr>
        <w:t xml:space="preserve"> článků nebo solárně termickou přeměnou.</w:t>
      </w:r>
    </w:p>
    <w:p w:rsidR="00E64CE8" w:rsidRDefault="00E64CE8" w:rsidP="006778D2">
      <w:pPr>
        <w:pStyle w:val="Default"/>
        <w:jc w:val="both"/>
        <w:rPr>
          <w:b/>
          <w:bCs/>
          <w:sz w:val="23"/>
          <w:szCs w:val="23"/>
        </w:rPr>
      </w:pPr>
    </w:p>
    <w:p w:rsidR="006778D2" w:rsidRDefault="006778D2" w:rsidP="00304C5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Způsoby využívání sluneční energie </w:t>
      </w:r>
    </w:p>
    <w:p w:rsidR="006778D2" w:rsidRDefault="006778D2" w:rsidP="00304C55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- dopadající sluneční záření má výkon 0,2 kW/m</w:t>
      </w:r>
      <w:r>
        <w:rPr>
          <w:position w:val="10"/>
          <w:sz w:val="23"/>
          <w:szCs w:val="23"/>
          <w:vertAlign w:val="superscript"/>
        </w:rPr>
        <w:t xml:space="preserve">2 </w:t>
      </w:r>
    </w:p>
    <w:p w:rsidR="006778D2" w:rsidRDefault="006778D2" w:rsidP="006778D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solární </w:t>
      </w:r>
      <w:proofErr w:type="gramStart"/>
      <w:r>
        <w:rPr>
          <w:sz w:val="23"/>
          <w:szCs w:val="23"/>
        </w:rPr>
        <w:t>systémy : pasivní</w:t>
      </w:r>
      <w:proofErr w:type="gramEnd"/>
      <w:r>
        <w:rPr>
          <w:sz w:val="23"/>
          <w:szCs w:val="23"/>
        </w:rPr>
        <w:t xml:space="preserve"> = princip skleníku, aktivní : přeměna pomocí kolektorů nebo </w:t>
      </w:r>
      <w:proofErr w:type="spellStart"/>
      <w:r>
        <w:rPr>
          <w:sz w:val="23"/>
          <w:szCs w:val="23"/>
        </w:rPr>
        <w:t>fotovoltaického</w:t>
      </w:r>
      <w:proofErr w:type="spellEnd"/>
      <w:r>
        <w:rPr>
          <w:sz w:val="23"/>
          <w:szCs w:val="23"/>
        </w:rPr>
        <w:t xml:space="preserve"> článků </w:t>
      </w:r>
    </w:p>
    <w:p w:rsidR="006778D2" w:rsidRDefault="006778D2" w:rsidP="006778D2">
      <w:pPr>
        <w:pStyle w:val="Default"/>
        <w:jc w:val="both"/>
        <w:rPr>
          <w:b/>
          <w:bCs/>
          <w:sz w:val="23"/>
          <w:szCs w:val="23"/>
        </w:rPr>
      </w:pPr>
    </w:p>
    <w:p w:rsidR="006778D2" w:rsidRDefault="006778D2" w:rsidP="00304C5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Princip </w:t>
      </w:r>
      <w:proofErr w:type="spellStart"/>
      <w:r>
        <w:rPr>
          <w:b/>
          <w:bCs/>
          <w:sz w:val="23"/>
          <w:szCs w:val="23"/>
        </w:rPr>
        <w:t>fotovoltaického</w:t>
      </w:r>
      <w:proofErr w:type="spellEnd"/>
      <w:r>
        <w:rPr>
          <w:b/>
          <w:bCs/>
          <w:sz w:val="23"/>
          <w:szCs w:val="23"/>
        </w:rPr>
        <w:t xml:space="preserve"> článku, účinnost, použití </w:t>
      </w:r>
    </w:p>
    <w:p w:rsidR="006778D2" w:rsidRDefault="006778D2" w:rsidP="00304C55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- sluneční záření vytváří elektrické pole na rozhraní mezi P a N, to pak uvádí do pohybu volné nosiče náboje = vznik</w:t>
      </w:r>
      <w:r w:rsidR="00304C55">
        <w:rPr>
          <w:sz w:val="23"/>
          <w:szCs w:val="23"/>
        </w:rPr>
        <w:t xml:space="preserve">á el. </w:t>
      </w:r>
      <w:proofErr w:type="gramStart"/>
      <w:r w:rsidR="00304C55">
        <w:rPr>
          <w:sz w:val="23"/>
          <w:szCs w:val="23"/>
        </w:rPr>
        <w:t>proud</w:t>
      </w:r>
      <w:proofErr w:type="gramEnd"/>
      <w:r w:rsidR="00304C55">
        <w:rPr>
          <w:sz w:val="23"/>
          <w:szCs w:val="23"/>
        </w:rPr>
        <w:t>,</w:t>
      </w:r>
      <w:r>
        <w:rPr>
          <w:sz w:val="23"/>
          <w:szCs w:val="23"/>
        </w:rPr>
        <w:t xml:space="preserve"> účinnost 14-22% </w:t>
      </w:r>
    </w:p>
    <w:p w:rsidR="00304C55" w:rsidRDefault="00304C55" w:rsidP="00304C55">
      <w:pPr>
        <w:spacing w:line="240" w:lineRule="auto"/>
      </w:pPr>
    </w:p>
    <w:p w:rsidR="00304C55" w:rsidRPr="00304C55" w:rsidRDefault="00304C55" w:rsidP="00304C55">
      <w:pPr>
        <w:spacing w:line="240" w:lineRule="auto"/>
        <w:rPr>
          <w:rFonts w:ascii="Times New Roman CE" w:eastAsia="Times New Roman" w:hAnsi="Times New Roman CE" w:cs="Times New Roman"/>
          <w:b/>
          <w:bCs/>
          <w:sz w:val="27"/>
          <w:szCs w:val="27"/>
          <w:u w:val="single"/>
          <w:lang w:eastAsia="cs-CZ"/>
        </w:rPr>
      </w:pPr>
      <w:r w:rsidRPr="00304C55">
        <w:rPr>
          <w:rFonts w:ascii="Times New Roman CE" w:eastAsia="Times New Roman" w:hAnsi="Times New Roman CE" w:cs="Times New Roman"/>
          <w:b/>
          <w:bCs/>
          <w:sz w:val="27"/>
          <w:szCs w:val="27"/>
          <w:u w:val="single"/>
          <w:lang w:eastAsia="cs-CZ"/>
        </w:rPr>
        <w:t>Větrná energie</w:t>
      </w:r>
    </w:p>
    <w:p w:rsidR="00304C55" w:rsidRDefault="00304C55" w:rsidP="00304C55">
      <w:pPr>
        <w:ind w:firstLine="708"/>
        <w:rPr>
          <w:rFonts w:ascii="Times New Roman" w:hAnsi="Times New Roman" w:cs="Times New Roman"/>
          <w:szCs w:val="24"/>
        </w:rPr>
      </w:pPr>
      <w:r w:rsidRPr="00304C55">
        <w:rPr>
          <w:rFonts w:ascii="Times New Roman" w:eastAsia="Times New Roman" w:hAnsi="Times New Roman" w:cs="Times New Roman"/>
          <w:szCs w:val="24"/>
          <w:lang w:eastAsia="cs-CZ"/>
        </w:rPr>
        <w:t>Obecně označuje zařízení, které je určeno k přeměně energie větru v jiný druh energie (mechanickou, popř. elektrickou). Největším typem zařízení jsou elektrárny s vodorovnou osou otáčení, pracující na vztlakovém principu, kde vítr obtéká lopatky.</w:t>
      </w:r>
      <w:r w:rsidRPr="00304C5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 ČR nejsou tak dobré podmínky, jako u přímořských států, přesto můžeme tuto energii využívat</w:t>
      </w:r>
      <w:r w:rsidRPr="00304C55">
        <w:rPr>
          <w:rFonts w:ascii="Times New Roman" w:hAnsi="Times New Roman" w:cs="Times New Roman"/>
          <w:szCs w:val="24"/>
        </w:rPr>
        <w:t>.</w:t>
      </w:r>
    </w:p>
    <w:p w:rsidR="00304C55" w:rsidRDefault="00304C55" w:rsidP="00304C55">
      <w:pPr>
        <w:rPr>
          <w:rFonts w:ascii="Times New Roman" w:hAnsi="Times New Roman" w:cs="Times New Roman"/>
          <w:szCs w:val="24"/>
        </w:rPr>
      </w:pPr>
    </w:p>
    <w:p w:rsidR="00304C55" w:rsidRPr="00304C55" w:rsidRDefault="00304C55" w:rsidP="00304C55">
      <w:pPr>
        <w:spacing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04C5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Vodní energie</w:t>
      </w:r>
    </w:p>
    <w:p w:rsidR="00304C55" w:rsidRDefault="00304C55" w:rsidP="00304C55">
      <w:pPr>
        <w:ind w:firstLine="708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04C55" w:rsidRPr="00304C55" w:rsidRDefault="00304C55" w:rsidP="00304C55">
      <w:pPr>
        <w:ind w:firstLine="708"/>
        <w:rPr>
          <w:rFonts w:ascii="Times New Roman" w:hAnsi="Times New Roman" w:cs="Times New Roman"/>
          <w:szCs w:val="24"/>
        </w:rPr>
      </w:pPr>
      <w:r w:rsidRPr="00304C55">
        <w:rPr>
          <w:rFonts w:ascii="Times New Roman" w:eastAsia="Times New Roman" w:hAnsi="Times New Roman" w:cs="Times New Roman"/>
          <w:szCs w:val="24"/>
          <w:lang w:eastAsia="cs-CZ"/>
        </w:rPr>
        <w:t>Voda je v přírodě nositelem energie mechanické, tepelné a chemické. Největší význam má, z hlediska technického využití, mechanická energie vodních toků neustále obnovována koloběhem vody v přírodě.</w:t>
      </w:r>
      <w:r w:rsidRPr="00304C55">
        <w:rPr>
          <w:rFonts w:ascii="Times New Roman" w:hAnsi="Times New Roman" w:cs="Times New Roman"/>
          <w:szCs w:val="24"/>
        </w:rPr>
        <w:t xml:space="preserve"> Základní prvky malé vodní elektrárny jsou vodní dílo, vodní stroj a generátor elektrické energie.</w:t>
      </w:r>
    </w:p>
    <w:sectPr w:rsidR="00304C55" w:rsidRPr="00304C55" w:rsidSect="003C1E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A728E"/>
    <w:rsid w:val="000D340A"/>
    <w:rsid w:val="000F34DC"/>
    <w:rsid w:val="001D4F82"/>
    <w:rsid w:val="00304C55"/>
    <w:rsid w:val="00331E7F"/>
    <w:rsid w:val="0040185C"/>
    <w:rsid w:val="004D1C42"/>
    <w:rsid w:val="004E64B9"/>
    <w:rsid w:val="00513120"/>
    <w:rsid w:val="00615765"/>
    <w:rsid w:val="006778D2"/>
    <w:rsid w:val="00945C74"/>
    <w:rsid w:val="00A1686D"/>
    <w:rsid w:val="00A951FE"/>
    <w:rsid w:val="00B9266A"/>
    <w:rsid w:val="00C42C96"/>
    <w:rsid w:val="00C47A39"/>
    <w:rsid w:val="00CE024E"/>
    <w:rsid w:val="00D53E2E"/>
    <w:rsid w:val="00E64CE8"/>
    <w:rsid w:val="00EA728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78D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4</cp:revision>
  <dcterms:created xsi:type="dcterms:W3CDTF">2010-05-17T12:03:00Z</dcterms:created>
  <dcterms:modified xsi:type="dcterms:W3CDTF">2010-05-17T16:21:00Z</dcterms:modified>
</cp:coreProperties>
</file>